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0C20D" w14:textId="48F929BD" w:rsidR="001D22CC" w:rsidRPr="005D42EA" w:rsidRDefault="005D42EA">
      <w:pPr>
        <w:rPr>
          <w:rFonts w:ascii="Arial" w:hAnsi="Arial" w:cs="Arial"/>
          <w:bCs/>
          <w:color w:val="000000"/>
          <w:sz w:val="20"/>
          <w:szCs w:val="20"/>
        </w:rPr>
      </w:pPr>
      <w:r w:rsidRPr="005D42EA">
        <w:rPr>
          <w:rFonts w:ascii="Arial" w:hAnsi="Arial" w:cs="Arial"/>
          <w:bCs/>
          <w:color w:val="000000"/>
          <w:sz w:val="20"/>
          <w:szCs w:val="20"/>
        </w:rPr>
        <w:t>SHWM-CME-N</w:t>
      </w:r>
      <w:r w:rsidR="00D25A01">
        <w:rPr>
          <w:rFonts w:ascii="Arial" w:hAnsi="Arial" w:cs="Arial"/>
          <w:bCs/>
          <w:color w:val="000000"/>
          <w:sz w:val="20"/>
          <w:szCs w:val="20"/>
        </w:rPr>
        <w:t>C</w:t>
      </w:r>
      <w:r w:rsidRPr="005D42EA">
        <w:rPr>
          <w:rFonts w:ascii="Arial" w:hAnsi="Arial" w:cs="Arial"/>
          <w:bCs/>
          <w:color w:val="000000"/>
          <w:sz w:val="20"/>
          <w:szCs w:val="20"/>
        </w:rPr>
        <w:t>PD</w:t>
      </w:r>
    </w:p>
    <w:p w14:paraId="7A80686B" w14:textId="2B32C17D" w:rsidR="005D42EA" w:rsidRDefault="005D42EA">
      <w:pPr>
        <w:rPr>
          <w:rFonts w:ascii="Arial" w:hAnsi="Arial" w:cs="Arial"/>
          <w:bCs/>
          <w:color w:val="000000"/>
          <w:sz w:val="16"/>
          <w:szCs w:val="16"/>
        </w:rPr>
      </w:pPr>
    </w:p>
    <w:p w14:paraId="5535B28C" w14:textId="0FD9D5BD" w:rsidR="005D42EA" w:rsidRPr="005D42EA" w:rsidRDefault="005D42EA">
      <w:pPr>
        <w:rPr>
          <w:rFonts w:ascii="Arial" w:eastAsia="Times New Roman" w:hAnsi="Arial" w:cs="Arial"/>
          <w:color w:val="2E2E2E"/>
          <w:sz w:val="40"/>
          <w:szCs w:val="40"/>
          <w:shd w:val="clear" w:color="auto" w:fill="FFFFFF"/>
        </w:rPr>
      </w:pPr>
      <w:r w:rsidRPr="005D42EA">
        <w:rPr>
          <w:rFonts w:ascii="Arial" w:eastAsia="Times New Roman" w:hAnsi="Arial" w:cs="Arial"/>
          <w:color w:val="2E2E2E"/>
          <w:sz w:val="40"/>
          <w:szCs w:val="40"/>
          <w:shd w:val="clear" w:color="auto" w:fill="FFFFFF"/>
        </w:rPr>
        <w:t>CloudCME® Mobile App Instructions</w:t>
      </w:r>
    </w:p>
    <w:p w14:paraId="23C630A2" w14:textId="77777777" w:rsidR="005D42EA" w:rsidRPr="005D42EA" w:rsidRDefault="005D42EA">
      <w:pPr>
        <w:rPr>
          <w:rFonts w:ascii="Arial" w:hAnsi="Arial" w:cs="Arial"/>
          <w:bCs/>
          <w:color w:val="000000"/>
        </w:rPr>
      </w:pPr>
    </w:p>
    <w:p w14:paraId="305A21A7" w14:textId="2F9A8BA3" w:rsidR="00CA4DCE" w:rsidRPr="005D42EA" w:rsidRDefault="00640E6A" w:rsidP="00CA4DCE">
      <w:pPr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</w:pPr>
      <w:r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 xml:space="preserve">The </w:t>
      </w:r>
      <w:bookmarkStart w:id="0" w:name="_Hlk49934724"/>
      <w:r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 xml:space="preserve">CloudCME® </w:t>
      </w:r>
      <w:bookmarkEnd w:id="0"/>
      <w:r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>mobile app provides quick access to most of the CloudCME® functions. You only need to download the app and login once, and then you will be able to view content, perform CE tasks, see listings of activities or check-in to activities from your device. </w:t>
      </w:r>
      <w:r w:rsidR="00CA4DCE"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>When an event is complete, Evaluation forms and Claim Credit allow you to finalize the CE process.</w:t>
      </w:r>
    </w:p>
    <w:p w14:paraId="738603AD" w14:textId="77777777" w:rsidR="005744D1" w:rsidRDefault="005744D1" w:rsidP="00CA4DCE">
      <w:pPr>
        <w:rPr>
          <w:rFonts w:eastAsia="Times New Roman"/>
        </w:rPr>
      </w:pPr>
    </w:p>
    <w:p w14:paraId="385E3D31" w14:textId="1042780F" w:rsidR="00640E6A" w:rsidRPr="00640E6A" w:rsidRDefault="005744D1" w:rsidP="00640E6A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1048FB8" wp14:editId="1A0E7508">
            <wp:extent cx="5206365" cy="331293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Phone Mockup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68" cy="332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BD81D" w14:textId="77777777" w:rsidR="009E4AD2" w:rsidRPr="005D42EA" w:rsidRDefault="009E4AD2" w:rsidP="009E4AD2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C031A6">
        <w:rPr>
          <w:rFonts w:ascii="Arial" w:hAnsi="Arial" w:cs="Arial"/>
          <w:b/>
        </w:rPr>
        <w:t>Download Links</w:t>
      </w:r>
    </w:p>
    <w:p w14:paraId="3E4EA7AA" w14:textId="6436B647" w:rsidR="005D294E" w:rsidRPr="005D42EA" w:rsidRDefault="005D294E" w:rsidP="005D294E">
      <w:pPr>
        <w:rPr>
          <w:rFonts w:ascii="Arial" w:eastAsia="Times New Roman" w:hAnsi="Arial" w:cs="Arial"/>
          <w:sz w:val="20"/>
          <w:szCs w:val="20"/>
        </w:rPr>
      </w:pPr>
      <w:r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 xml:space="preserve">Download the app for free from the app store and login using the organizational </w:t>
      </w:r>
      <w:r w:rsid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 xml:space="preserve">and security </w:t>
      </w:r>
      <w:r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>code</w:t>
      </w:r>
      <w:r w:rsid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>, spectrumhealth,</w:t>
      </w:r>
      <w:r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 xml:space="preserve"> (which is the prefix for your CloudCME® portal url, </w:t>
      </w:r>
      <w:r w:rsidR="00371AC4">
        <w:rPr>
          <w:rStyle w:val="Emphasis"/>
          <w:rFonts w:ascii="Arial" w:eastAsia="Times New Roman" w:hAnsi="Arial" w:cs="Arial"/>
          <w:i w:val="0"/>
          <w:color w:val="2E2E2E"/>
          <w:sz w:val="20"/>
          <w:szCs w:val="20"/>
          <w:shd w:val="clear" w:color="auto" w:fill="FFFFFF"/>
        </w:rPr>
        <w:t>spectrumhealth</w:t>
      </w:r>
      <w:r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>.cloud-cme.com) and then enter your CloudCME® login name and password. Both institutional Single Sign-On and non-Single Sign-On CloudCME® account types are supported.</w:t>
      </w:r>
    </w:p>
    <w:p w14:paraId="125E4583" w14:textId="27D487EB" w:rsidR="00640E6A" w:rsidRPr="005D42EA" w:rsidRDefault="009E4AD2" w:rsidP="00C031A6">
      <w:pPr>
        <w:pStyle w:val="NormalWeb"/>
        <w:shd w:val="clear" w:color="auto" w:fill="FFFFFF"/>
        <w:rPr>
          <w:rFonts w:ascii="Arial" w:hAnsi="Arial" w:cs="Arial"/>
          <w:color w:val="2E2E2E"/>
          <w:sz w:val="20"/>
          <w:szCs w:val="20"/>
        </w:rPr>
      </w:pPr>
      <w:r w:rsidRPr="005D42EA">
        <w:rPr>
          <w:rFonts w:ascii="Arial" w:hAnsi="Arial" w:cs="Arial"/>
          <w:color w:val="2E2E2E"/>
          <w:sz w:val="20"/>
          <w:szCs w:val="20"/>
        </w:rPr>
        <w:t>Apple iOS - </w:t>
      </w:r>
      <w:hyperlink r:id="rId9" w:history="1">
        <w:r w:rsidRPr="005D42EA">
          <w:rPr>
            <w:rStyle w:val="Hyperlink"/>
            <w:rFonts w:ascii="Arial" w:hAnsi="Arial" w:cs="Arial"/>
            <w:sz w:val="20"/>
            <w:szCs w:val="20"/>
          </w:rPr>
          <w:t>https://itunes.apple.com/us/app/cloudcme/id624053130?mt=8</w:t>
        </w:r>
      </w:hyperlink>
      <w:r w:rsidRPr="005D42EA">
        <w:rPr>
          <w:rFonts w:ascii="Arial" w:hAnsi="Arial" w:cs="Arial"/>
          <w:color w:val="2E2E2E"/>
          <w:sz w:val="20"/>
          <w:szCs w:val="20"/>
        </w:rPr>
        <w:br/>
        <w:t>Google Android - </w:t>
      </w:r>
      <w:hyperlink r:id="rId10" w:history="1">
        <w:r w:rsidRPr="005D42EA">
          <w:rPr>
            <w:rStyle w:val="Hyperlink"/>
            <w:rFonts w:ascii="Arial" w:hAnsi="Arial" w:cs="Arial"/>
            <w:sz w:val="20"/>
            <w:szCs w:val="20"/>
          </w:rPr>
          <w:t>https://play.google.com/store/apps/details?id=com.multiweb.checkin</w:t>
        </w:r>
      </w:hyperlink>
    </w:p>
    <w:p w14:paraId="459D7BB8" w14:textId="77777777" w:rsidR="00640E6A" w:rsidRPr="005D42EA" w:rsidRDefault="00640E6A" w:rsidP="002264A3">
      <w:pPr>
        <w:outlineLvl w:val="0"/>
        <w:rPr>
          <w:rFonts w:ascii="Arial" w:hAnsi="Arial" w:cs="Arial"/>
          <w:b/>
          <w:sz w:val="20"/>
          <w:szCs w:val="20"/>
        </w:rPr>
      </w:pPr>
    </w:p>
    <w:p w14:paraId="5061AC17" w14:textId="77777777" w:rsidR="002264A3" w:rsidRPr="005D42EA" w:rsidRDefault="002264A3" w:rsidP="002264A3">
      <w:pPr>
        <w:outlineLvl w:val="0"/>
        <w:rPr>
          <w:rFonts w:ascii="Arial" w:hAnsi="Arial" w:cs="Arial"/>
          <w:b/>
          <w:sz w:val="20"/>
          <w:szCs w:val="20"/>
        </w:rPr>
      </w:pPr>
      <w:r w:rsidRPr="005D42EA">
        <w:rPr>
          <w:rFonts w:ascii="Arial" w:hAnsi="Arial" w:cs="Arial"/>
          <w:b/>
          <w:sz w:val="20"/>
          <w:szCs w:val="20"/>
        </w:rPr>
        <w:t>Via CloudCME</w:t>
      </w:r>
      <w:r w:rsidRPr="005D42EA">
        <w:rPr>
          <w:rFonts w:ascii="Arial" w:hAnsi="Arial" w:cs="Arial"/>
          <w:b/>
          <w:sz w:val="20"/>
          <w:szCs w:val="20"/>
        </w:rPr>
        <w:sym w:font="Symbol" w:char="F0E2"/>
      </w:r>
      <w:r w:rsidRPr="005D42EA">
        <w:rPr>
          <w:rFonts w:ascii="Arial" w:hAnsi="Arial" w:cs="Arial"/>
          <w:b/>
          <w:sz w:val="20"/>
          <w:szCs w:val="20"/>
        </w:rPr>
        <w:t xml:space="preserve"> Mobile App</w:t>
      </w:r>
    </w:p>
    <w:p w14:paraId="4E13BDB4" w14:textId="77777777" w:rsidR="002264A3" w:rsidRPr="005D42EA" w:rsidRDefault="002264A3" w:rsidP="002264A3">
      <w:pPr>
        <w:rPr>
          <w:rFonts w:ascii="Arial" w:hAnsi="Arial" w:cs="Arial"/>
          <w:b/>
          <w:sz w:val="20"/>
          <w:szCs w:val="20"/>
        </w:rPr>
      </w:pPr>
    </w:p>
    <w:p w14:paraId="666189F1" w14:textId="06414190" w:rsidR="002264A3" w:rsidRPr="00D163C8" w:rsidRDefault="002264A3" w:rsidP="002264A3">
      <w:pPr>
        <w:rPr>
          <w:rFonts w:ascii="Arial" w:eastAsia="Times New Roman" w:hAnsi="Arial" w:cs="Arial"/>
          <w:b/>
          <w:i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>Step 1:  Download App if you have not already 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br/>
        <w:t>Step 2:  Open the app, use organization code</w:t>
      </w:r>
      <w:r w:rsidR="005D42EA">
        <w:rPr>
          <w:rFonts w:ascii="Arial" w:eastAsia="Times New Roman" w:hAnsi="Arial" w:cs="Arial"/>
          <w:color w:val="202020"/>
          <w:sz w:val="20"/>
          <w:szCs w:val="20"/>
        </w:rPr>
        <w:t>: spectrumhealth</w:t>
      </w:r>
      <w:r w:rsidR="00D163C8">
        <w:rPr>
          <w:rFonts w:ascii="Arial" w:eastAsia="Times New Roman" w:hAnsi="Arial" w:cs="Arial"/>
          <w:color w:val="202020"/>
          <w:sz w:val="20"/>
          <w:szCs w:val="20"/>
        </w:rPr>
        <w:t xml:space="preserve"> (</w:t>
      </w:r>
      <w:r w:rsidR="00D163C8" w:rsidRPr="00D163C8">
        <w:rPr>
          <w:rFonts w:ascii="Arial" w:eastAsia="Times New Roman" w:hAnsi="Arial" w:cs="Arial"/>
          <w:b/>
          <w:i/>
          <w:color w:val="202020"/>
          <w:sz w:val="20"/>
          <w:szCs w:val="20"/>
        </w:rPr>
        <w:t xml:space="preserve">Note: entering the organization code needs to be done before entering your user name and password. If the username and password screen </w:t>
      </w:r>
      <w:proofErr w:type="gramStart"/>
      <w:r w:rsidR="00D163C8" w:rsidRPr="00D163C8">
        <w:rPr>
          <w:rFonts w:ascii="Arial" w:eastAsia="Times New Roman" w:hAnsi="Arial" w:cs="Arial"/>
          <w:b/>
          <w:i/>
          <w:color w:val="202020"/>
          <w:sz w:val="20"/>
          <w:szCs w:val="20"/>
        </w:rPr>
        <w:t>appears</w:t>
      </w:r>
      <w:proofErr w:type="gramEnd"/>
      <w:r w:rsidR="00D163C8" w:rsidRPr="00D163C8">
        <w:rPr>
          <w:rFonts w:ascii="Arial" w:eastAsia="Times New Roman" w:hAnsi="Arial" w:cs="Arial"/>
          <w:b/>
          <w:i/>
          <w:color w:val="202020"/>
          <w:sz w:val="20"/>
          <w:szCs w:val="20"/>
        </w:rPr>
        <w:t xml:space="preserve"> first, scroll all the way down to the bottom of the screen for the “back to organization screen arrow”</w:t>
      </w:r>
      <w:r w:rsidR="00D163C8">
        <w:rPr>
          <w:rFonts w:ascii="Arial" w:eastAsia="Times New Roman" w:hAnsi="Arial" w:cs="Arial"/>
          <w:b/>
          <w:i/>
          <w:color w:val="202020"/>
          <w:sz w:val="20"/>
          <w:szCs w:val="20"/>
        </w:rPr>
        <w:t>)</w:t>
      </w:r>
    </w:p>
    <w:p w14:paraId="46F5BD70" w14:textId="74951BE2" w:rsidR="002264A3" w:rsidRPr="005D42EA" w:rsidRDefault="002264A3" w:rsidP="002264A3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Step 3:  Click the </w:t>
      </w:r>
      <w:r w:rsidRPr="005D42EA">
        <w:rPr>
          <w:rFonts w:ascii="Arial" w:eastAsia="Times New Roman" w:hAnsi="Arial" w:cs="Arial"/>
          <w:b/>
          <w:color w:val="202020"/>
          <w:sz w:val="20"/>
          <w:szCs w:val="20"/>
        </w:rPr>
        <w:t>Login or Create Account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button.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br/>
        <w:t>Step 3:  Login using your email address and password.</w:t>
      </w:r>
    </w:p>
    <w:p w14:paraId="5C715830" w14:textId="77777777" w:rsidR="002264A3" w:rsidRPr="005D42EA" w:rsidRDefault="002264A3" w:rsidP="002264A3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3C5A36EB" w14:textId="0012FC8C" w:rsidR="009C46DA" w:rsidRPr="005D42EA" w:rsidRDefault="002264A3" w:rsidP="00042F6A">
      <w:pPr>
        <w:pStyle w:val="NormalWeb"/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lastRenderedPageBreak/>
        <w:t>The features that are available in the CloudCME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sym w:font="Symbol" w:char="F0E2"/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Mobile App are set by your institution.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Your</w:t>
      </w:r>
      <w:r w:rsidR="004B3927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CloudCME®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mobile </w:t>
      </w:r>
      <w:r w:rsidR="004B3927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app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>features may include</w:t>
      </w:r>
      <w:r w:rsidR="009C46DA" w:rsidRPr="005D42EA">
        <w:rPr>
          <w:rFonts w:ascii="Arial" w:eastAsia="Times New Roman" w:hAnsi="Arial" w:cs="Arial"/>
          <w:color w:val="202020"/>
          <w:sz w:val="20"/>
          <w:szCs w:val="20"/>
        </w:rPr>
        <w:t>:</w:t>
      </w:r>
    </w:p>
    <w:p w14:paraId="16F2BD4A" w14:textId="77777777" w:rsidR="004B3927" w:rsidRPr="005D42EA" w:rsidRDefault="004B3927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6911C6B1" w14:textId="32B8AA5E" w:rsidR="000A3946" w:rsidRPr="005D42EA" w:rsidRDefault="00F50E1D" w:rsidP="000A3946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My Profile </w:t>
      </w:r>
      <w:r w:rsidR="00A9234F" w:rsidRPr="005D42EA">
        <w:rPr>
          <w:rFonts w:ascii="Arial" w:eastAsia="Times New Roman" w:hAnsi="Arial" w:cs="Arial"/>
          <w:color w:val="202020"/>
          <w:sz w:val="20"/>
          <w:szCs w:val="20"/>
        </w:rPr>
        <w:t>–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>allows you</w:t>
      </w:r>
      <w:r w:rsidR="000A3946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to create 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and manage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your </w:t>
      </w:r>
      <w:r w:rsidR="000A3946" w:rsidRPr="005D42EA">
        <w:rPr>
          <w:rFonts w:ascii="Arial" w:eastAsia="Times New Roman" w:hAnsi="Arial" w:cs="Arial"/>
          <w:color w:val="202020"/>
          <w:sz w:val="20"/>
          <w:szCs w:val="20"/>
        </w:rPr>
        <w:t>account in CloudCME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>®.</w:t>
      </w:r>
    </w:p>
    <w:p w14:paraId="7954875C" w14:textId="79021281" w:rsidR="004B3927" w:rsidRPr="005D42EA" w:rsidRDefault="004B3927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0B8DCD8D" w14:textId="4FEF9905" w:rsidR="00144E60" w:rsidRPr="005D42EA" w:rsidRDefault="00590BEC" w:rsidP="00144E60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>My Evaluations -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>allows you to complete activity evaluations.</w:t>
      </w:r>
    </w:p>
    <w:p w14:paraId="1CDC39DB" w14:textId="0337B7AB" w:rsidR="00962D97" w:rsidRPr="005D42EA" w:rsidRDefault="00962D97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2BB49050" w14:textId="15ADF61F" w:rsidR="00144E60" w:rsidRPr="005D42EA" w:rsidRDefault="00590BEC" w:rsidP="00144E60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My </w:t>
      </w:r>
      <w:r w:rsidR="006B62D7" w:rsidRPr="005D42EA">
        <w:rPr>
          <w:rFonts w:ascii="Arial" w:eastAsia="Times New Roman" w:hAnsi="Arial" w:cs="Arial"/>
          <w:color w:val="202020"/>
          <w:sz w:val="20"/>
          <w:szCs w:val="20"/>
        </w:rPr>
        <w:t>C</w:t>
      </w:r>
      <w:r w:rsidR="00EF7C3F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ertificates – 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allows you to </w:t>
      </w:r>
      <w:r w:rsidR="003C519E" w:rsidRPr="005D42EA">
        <w:rPr>
          <w:rFonts w:ascii="Arial" w:eastAsia="Times New Roman" w:hAnsi="Arial" w:cs="Arial"/>
          <w:color w:val="202020"/>
          <w:sz w:val="20"/>
          <w:szCs w:val="20"/>
        </w:rPr>
        <w:t>view, print or email certificates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>.</w:t>
      </w:r>
    </w:p>
    <w:p w14:paraId="3E4AA1E2" w14:textId="1A408298" w:rsidR="00EF7C3F" w:rsidRPr="005D42EA" w:rsidRDefault="00EF7C3F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0F8C402F" w14:textId="6DE3EA5F" w:rsidR="006B62D7" w:rsidRPr="005D42EA" w:rsidRDefault="006B62D7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My Transcript </w:t>
      </w:r>
      <w:r w:rsidR="00590BEC" w:rsidRPr="005D42EA">
        <w:rPr>
          <w:rFonts w:ascii="Arial" w:eastAsia="Times New Roman" w:hAnsi="Arial" w:cs="Arial"/>
          <w:color w:val="202020"/>
          <w:sz w:val="20"/>
          <w:szCs w:val="20"/>
        </w:rPr>
        <w:t>–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</w:t>
      </w:r>
      <w:r w:rsidR="003C519E" w:rsidRPr="005D42EA">
        <w:rPr>
          <w:rFonts w:ascii="Arial" w:eastAsia="Times New Roman" w:hAnsi="Arial" w:cs="Arial"/>
          <w:color w:val="202020"/>
          <w:sz w:val="20"/>
          <w:szCs w:val="20"/>
        </w:rPr>
        <w:t>allows you to view, print or email your transcript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>.</w:t>
      </w:r>
    </w:p>
    <w:p w14:paraId="5F6AC8BB" w14:textId="77777777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1EA38959" w14:textId="0097EF66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>Online Courses – allows y</w:t>
      </w:r>
      <w:r w:rsidR="003C519E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ou to access online activities 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>and complete them.</w:t>
      </w:r>
    </w:p>
    <w:p w14:paraId="21FDC8AF" w14:textId="77777777" w:rsidR="00F20BF3" w:rsidRPr="005D42EA" w:rsidRDefault="00F20BF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2008B87E" w14:textId="33F072F8" w:rsidR="00F20BF3" w:rsidRPr="005D42EA" w:rsidRDefault="00F20BF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Syllabus –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>allows you to view activity syllabi, view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up-loaded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>presentations and take notes on the displayed presentations.</w:t>
      </w:r>
    </w:p>
    <w:p w14:paraId="7ADC2F92" w14:textId="77777777" w:rsidR="00F20BF3" w:rsidRPr="005D42EA" w:rsidRDefault="00F20BF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099A883A" w14:textId="4D3D9EB3" w:rsidR="00F20BF3" w:rsidRPr="005D42EA" w:rsidRDefault="00F20BF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Calendar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>–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>allows you to view upcoming CE activities.</w:t>
      </w:r>
    </w:p>
    <w:p w14:paraId="3F5C8BA3" w14:textId="77777777" w:rsidR="00590BEC" w:rsidRPr="005D42EA" w:rsidRDefault="00590BEC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77FB0770" w14:textId="66D72B6E" w:rsidR="00EF7C3F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>Scan Attendance – allows you to record your attendance, when applicable.</w:t>
      </w:r>
    </w:p>
    <w:p w14:paraId="26E626BB" w14:textId="77777777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311EEA43" w14:textId="41543F25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>Audience Response - allows you to participate in audience response polls, when applicable.</w:t>
      </w:r>
    </w:p>
    <w:p w14:paraId="1D010F9E" w14:textId="77777777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20869C45" w14:textId="2ADA77DC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>Faculty – if you serve as faculty to CE activities, this allows you to access and complete your faculty assigned tasks</w:t>
      </w:r>
      <w:r w:rsidR="003C519E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including disclosure of financial relationships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>.</w:t>
      </w:r>
    </w:p>
    <w:p w14:paraId="3CFA1204" w14:textId="77777777" w:rsidR="003C519E" w:rsidRPr="005D42EA" w:rsidRDefault="003C519E" w:rsidP="003C519E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6E2F9E70" w14:textId="5D1EE75D" w:rsidR="00A57E1F" w:rsidRPr="005D42EA" w:rsidRDefault="003C519E" w:rsidP="003C519E">
      <w:pPr>
        <w:rPr>
          <w:rFonts w:ascii="Arial" w:hAnsi="Arial"/>
          <w:sz w:val="20"/>
          <w:szCs w:val="20"/>
        </w:rPr>
      </w:pPr>
      <w:r w:rsidRPr="005D42EA">
        <w:rPr>
          <w:rFonts w:ascii="Arial" w:hAnsi="Arial" w:cs="Arial"/>
          <w:sz w:val="20"/>
          <w:szCs w:val="20"/>
        </w:rPr>
        <w:t>Th</w:t>
      </w:r>
      <w:r w:rsidRPr="005D42EA">
        <w:rPr>
          <w:rFonts w:ascii="Arial" w:hAnsi="Arial"/>
          <w:sz w:val="20"/>
          <w:szCs w:val="20"/>
        </w:rPr>
        <w:t>e mobile app menu may vary dep</w:t>
      </w:r>
      <w:bookmarkStart w:id="1" w:name="_GoBack"/>
      <w:bookmarkEnd w:id="1"/>
      <w:r w:rsidRPr="005D42EA">
        <w:rPr>
          <w:rFonts w:ascii="Arial" w:hAnsi="Arial"/>
          <w:sz w:val="20"/>
          <w:szCs w:val="20"/>
        </w:rPr>
        <w:t>ending on your institution’s policies.</w:t>
      </w:r>
    </w:p>
    <w:sectPr w:rsidR="00A57E1F" w:rsidRPr="005D42EA" w:rsidSect="0022399E">
      <w:footerReference w:type="default" r:id="rId11"/>
      <w:headerReference w:type="first" r:id="rId12"/>
      <w:pgSz w:w="12240" w:h="15840"/>
      <w:pgMar w:top="1440" w:right="1440" w:bottom="1440" w:left="1440" w:header="21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A8B15" w14:textId="77777777" w:rsidR="0038036A" w:rsidRDefault="0038036A">
      <w:r>
        <w:separator/>
      </w:r>
    </w:p>
  </w:endnote>
  <w:endnote w:type="continuationSeparator" w:id="0">
    <w:p w14:paraId="377F9C94" w14:textId="77777777" w:rsidR="0038036A" w:rsidRDefault="003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EAEBB" w14:textId="57292C4D" w:rsidR="005D42EA" w:rsidRPr="005D42EA" w:rsidRDefault="005D42EA">
    <w:pPr>
      <w:pStyle w:val="Footer"/>
      <w:rPr>
        <w:rFonts w:ascii="Arial" w:hAnsi="Arial" w:cs="Arial"/>
        <w:sz w:val="16"/>
        <w:szCs w:val="16"/>
      </w:rPr>
    </w:pPr>
    <w:r w:rsidRPr="005D42EA">
      <w:rPr>
        <w:rFonts w:ascii="Arial" w:hAnsi="Arial" w:cs="Arial"/>
        <w:sz w:val="16"/>
        <w:szCs w:val="16"/>
      </w:rPr>
      <w:t>CloudCME Mobile App Instructions 9-</w:t>
    </w:r>
    <w:r w:rsidR="00D163C8">
      <w:rPr>
        <w:rFonts w:ascii="Arial" w:hAnsi="Arial" w:cs="Arial"/>
        <w:sz w:val="16"/>
        <w:szCs w:val="16"/>
      </w:rPr>
      <w:t>15</w:t>
    </w:r>
    <w:r w:rsidRPr="005D42EA">
      <w:rPr>
        <w:rFonts w:ascii="Arial" w:hAnsi="Arial" w:cs="Arial"/>
        <w:sz w:val="16"/>
        <w:szCs w:val="16"/>
      </w:rPr>
      <w:t>-20</w:t>
    </w:r>
  </w:p>
  <w:p w14:paraId="4BA71AFF" w14:textId="64C38300" w:rsidR="005D42EA" w:rsidRDefault="005D42EA">
    <w:pPr>
      <w:pStyle w:val="Footer"/>
    </w:pPr>
  </w:p>
  <w:p w14:paraId="3B857316" w14:textId="77777777" w:rsidR="005D42EA" w:rsidRDefault="005D42EA">
    <w:pPr>
      <w:pStyle w:val="Footer"/>
    </w:pPr>
  </w:p>
  <w:p w14:paraId="4C368B0C" w14:textId="77777777" w:rsidR="005D42EA" w:rsidRDefault="005D4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83EB7" w14:textId="77777777" w:rsidR="0038036A" w:rsidRDefault="0038036A">
      <w:r>
        <w:separator/>
      </w:r>
    </w:p>
  </w:footnote>
  <w:footnote w:type="continuationSeparator" w:id="0">
    <w:p w14:paraId="2726E063" w14:textId="77777777" w:rsidR="0038036A" w:rsidRDefault="0038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9632C" w14:textId="4C3E85A2" w:rsidR="00D57B5E" w:rsidRDefault="005D42EA" w:rsidP="00D57B5E">
    <w:pPr>
      <w:pStyle w:val="Header"/>
      <w:ind w:left="-1440" w:firstLine="27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9968B4" wp14:editId="7FF50C90">
          <wp:simplePos x="0" y="0"/>
          <wp:positionH relativeFrom="column">
            <wp:posOffset>-708660</wp:posOffset>
          </wp:positionH>
          <wp:positionV relativeFrom="paragraph">
            <wp:posOffset>-21590</wp:posOffset>
          </wp:positionV>
          <wp:extent cx="6957060" cy="7905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 Word Templates - GRID- 11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706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A6C4DB6"/>
    <w:multiLevelType w:val="hybridMultilevel"/>
    <w:tmpl w:val="15EA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1F"/>
    <w:rsid w:val="00042F6A"/>
    <w:rsid w:val="000579A4"/>
    <w:rsid w:val="00067C56"/>
    <w:rsid w:val="000A3946"/>
    <w:rsid w:val="00126DCA"/>
    <w:rsid w:val="00144E60"/>
    <w:rsid w:val="001C4031"/>
    <w:rsid w:val="001C76D0"/>
    <w:rsid w:val="001D22CC"/>
    <w:rsid w:val="001D596B"/>
    <w:rsid w:val="001E665E"/>
    <w:rsid w:val="0022399E"/>
    <w:rsid w:val="002264A3"/>
    <w:rsid w:val="00254C4C"/>
    <w:rsid w:val="002C42AD"/>
    <w:rsid w:val="002F1F25"/>
    <w:rsid w:val="00317648"/>
    <w:rsid w:val="003631B5"/>
    <w:rsid w:val="00371AC4"/>
    <w:rsid w:val="0038036A"/>
    <w:rsid w:val="00391F5A"/>
    <w:rsid w:val="003C519E"/>
    <w:rsid w:val="00410651"/>
    <w:rsid w:val="00417DA6"/>
    <w:rsid w:val="00424F20"/>
    <w:rsid w:val="00451305"/>
    <w:rsid w:val="00460EB6"/>
    <w:rsid w:val="004A063D"/>
    <w:rsid w:val="004B3927"/>
    <w:rsid w:val="004F1F30"/>
    <w:rsid w:val="005744D1"/>
    <w:rsid w:val="00590BEC"/>
    <w:rsid w:val="005D294E"/>
    <w:rsid w:val="005D42EA"/>
    <w:rsid w:val="0061122B"/>
    <w:rsid w:val="006167E0"/>
    <w:rsid w:val="00640E6A"/>
    <w:rsid w:val="006B62D7"/>
    <w:rsid w:val="007336A0"/>
    <w:rsid w:val="007B6E24"/>
    <w:rsid w:val="007E7F66"/>
    <w:rsid w:val="0085224C"/>
    <w:rsid w:val="008E7658"/>
    <w:rsid w:val="00913218"/>
    <w:rsid w:val="00955358"/>
    <w:rsid w:val="00956015"/>
    <w:rsid w:val="00962D97"/>
    <w:rsid w:val="009C46DA"/>
    <w:rsid w:val="009E464C"/>
    <w:rsid w:val="009E4AD2"/>
    <w:rsid w:val="00A4136F"/>
    <w:rsid w:val="00A57E1F"/>
    <w:rsid w:val="00A9234F"/>
    <w:rsid w:val="00B13F03"/>
    <w:rsid w:val="00BD30A9"/>
    <w:rsid w:val="00BE6940"/>
    <w:rsid w:val="00C031A6"/>
    <w:rsid w:val="00C3732E"/>
    <w:rsid w:val="00C567B3"/>
    <w:rsid w:val="00C731E9"/>
    <w:rsid w:val="00C86E63"/>
    <w:rsid w:val="00CA4DCE"/>
    <w:rsid w:val="00CC6EEC"/>
    <w:rsid w:val="00D05868"/>
    <w:rsid w:val="00D163C8"/>
    <w:rsid w:val="00D25A01"/>
    <w:rsid w:val="00D25F62"/>
    <w:rsid w:val="00D455F0"/>
    <w:rsid w:val="00D57B5E"/>
    <w:rsid w:val="00D81BCC"/>
    <w:rsid w:val="00D9132F"/>
    <w:rsid w:val="00DF7C8F"/>
    <w:rsid w:val="00E16183"/>
    <w:rsid w:val="00E2450C"/>
    <w:rsid w:val="00E32C10"/>
    <w:rsid w:val="00EF7C3F"/>
    <w:rsid w:val="00F20BF3"/>
    <w:rsid w:val="00F50E1D"/>
    <w:rsid w:val="00FC1C41"/>
    <w:rsid w:val="00FC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5A92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64A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31"/>
    <w:pPr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2450C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2450C"/>
  </w:style>
  <w:style w:type="paragraph" w:styleId="Footer">
    <w:name w:val="footer"/>
    <w:basedOn w:val="Normal"/>
    <w:link w:val="FooterChar"/>
    <w:uiPriority w:val="99"/>
    <w:unhideWhenUsed/>
    <w:rsid w:val="00E2450C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2450C"/>
  </w:style>
  <w:style w:type="character" w:styleId="Hyperlink">
    <w:name w:val="Hyperlink"/>
    <w:basedOn w:val="DefaultParagraphFont"/>
    <w:uiPriority w:val="99"/>
    <w:unhideWhenUsed/>
    <w:rsid w:val="00DF7C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64A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E4AD2"/>
    <w:rPr>
      <w:b/>
      <w:bCs/>
    </w:rPr>
  </w:style>
  <w:style w:type="character" w:styleId="Emphasis">
    <w:name w:val="Emphasis"/>
    <w:basedOn w:val="DefaultParagraphFont"/>
    <w:uiPriority w:val="20"/>
    <w:qFormat/>
    <w:rsid w:val="005D294E"/>
    <w:rPr>
      <w:i/>
      <w:iCs/>
    </w:rPr>
  </w:style>
  <w:style w:type="character" w:styleId="UnresolvedMention">
    <w:name w:val="Unresolved Mention"/>
    <w:basedOn w:val="DefaultParagraphFont"/>
    <w:uiPriority w:val="99"/>
    <w:rsid w:val="001C76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2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2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6D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lay.google.com/store/apps/details?id=com.multiweb.check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unes.apple.com/us/app/cloudcme/id624053130?mt=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4B56-9CF5-4CE1-B0A7-1C313A1D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MultiWeb Communications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jdonnelly@multiweb.com</dc:creator>
  <cp:keywords/>
  <dc:description/>
  <cp:lastModifiedBy>Jager, Pam S.</cp:lastModifiedBy>
  <cp:revision>2</cp:revision>
  <cp:lastPrinted>2019-04-16T15:12:00Z</cp:lastPrinted>
  <dcterms:created xsi:type="dcterms:W3CDTF">2020-09-15T20:28:00Z</dcterms:created>
  <dcterms:modified xsi:type="dcterms:W3CDTF">2020-09-15T20:28:00Z</dcterms:modified>
</cp:coreProperties>
</file>